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2718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7183E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7183E" w:rsidRPr="0027183E" w:rsidRDefault="0027183E" w:rsidP="00042C2A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27183E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Par aizņēmuma ņemšanu Emisijas kvotu izsolīšanas instrumenta (EKII) projekta “</w:t>
      </w:r>
      <w:r w:rsidRPr="0027183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Ieviest un demonstrēt viedās pilsētvides tehnoloģijas Madonas pilsētā, nomainot ielu apgaismojumu uz LED apgaismojumu ar viedo vadību</w:t>
      </w:r>
      <w:r w:rsidRPr="002718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”, </w:t>
      </w:r>
      <w:proofErr w:type="spellStart"/>
      <w:r w:rsidRPr="002718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Ident</w:t>
      </w:r>
      <w:proofErr w:type="spellEnd"/>
      <w:r w:rsidRPr="002718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 Nr. </w:t>
      </w:r>
      <w:r w:rsidRPr="0027183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EKII – 3/12 </w:t>
      </w:r>
      <w:r w:rsidRPr="002718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īstenošanai</w:t>
      </w:r>
    </w:p>
    <w:p w:rsidR="0027183E" w:rsidRPr="0027183E" w:rsidRDefault="0027183E" w:rsidP="00DA46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7183E" w:rsidRPr="0027183E" w:rsidRDefault="0027183E" w:rsidP="00DA46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>2019. gada 26. februārī, tika parakstīts līgums ar Vides aizsardzības un reģionālās attīstības ministriju un SIA “</w:t>
      </w:r>
      <w:proofErr w:type="gramStart"/>
      <w:r w:rsidRPr="0027183E">
        <w:rPr>
          <w:rFonts w:ascii="Times New Roman" w:eastAsia="Calibri" w:hAnsi="Times New Roman" w:cs="Times New Roman"/>
          <w:sz w:val="24"/>
          <w:szCs w:val="24"/>
        </w:rPr>
        <w:t>Vides Investīciju fonds</w:t>
      </w:r>
      <w:proofErr w:type="gramEnd"/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” par projekta īstenošanu “Ieviest un demonstrēt viedās pilsētvides tehnoloģijas Madonas pilsētā, nomainot ielu apgaismojumu uz LED apgaismojumu ar viedo vadību”, </w:t>
      </w:r>
      <w:proofErr w:type="spellStart"/>
      <w:r w:rsidRPr="0027183E">
        <w:rPr>
          <w:rFonts w:ascii="Times New Roman" w:eastAsia="Calibri" w:hAnsi="Times New Roman" w:cs="Times New Roman"/>
          <w:sz w:val="24"/>
          <w:szCs w:val="24"/>
        </w:rPr>
        <w:t>Ident</w:t>
      </w:r>
      <w:proofErr w:type="spellEnd"/>
      <w:r w:rsidRPr="0027183E">
        <w:rPr>
          <w:rFonts w:ascii="Times New Roman" w:eastAsia="Calibri" w:hAnsi="Times New Roman" w:cs="Times New Roman"/>
          <w:sz w:val="24"/>
          <w:szCs w:val="24"/>
        </w:rPr>
        <w:t>. Nr. EKII – 3/12.</w:t>
      </w:r>
    </w:p>
    <w:p w:rsidR="0027183E" w:rsidRPr="0027183E" w:rsidRDefault="0027183E" w:rsidP="00DA46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Projekta mērķis: Ieviest un demonstrēt viedās pilsētvides tehnoloģijas Madonas pilsētā, nomainot ielu apgaismojumu uz LED apgaismojumu ar viedo vadību, tādā veidā samazinot </w:t>
      </w:r>
      <w:proofErr w:type="spellStart"/>
      <w:r w:rsidRPr="0027183E">
        <w:rPr>
          <w:rFonts w:ascii="Times New Roman" w:eastAsia="Calibri" w:hAnsi="Times New Roman" w:cs="Times New Roman"/>
          <w:sz w:val="24"/>
          <w:szCs w:val="24"/>
        </w:rPr>
        <w:t>siltumīcefekta</w:t>
      </w:r>
      <w:proofErr w:type="spellEnd"/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 gāzu emisijas.</w:t>
      </w:r>
    </w:p>
    <w:p w:rsidR="0027183E" w:rsidRPr="0027183E" w:rsidRDefault="0027183E" w:rsidP="00DA46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7183E">
        <w:rPr>
          <w:rFonts w:ascii="Times New Roman" w:eastAsia="Calibri" w:hAnsi="Times New Roman" w:cs="Times New Roman"/>
          <w:sz w:val="24"/>
          <w:szCs w:val="24"/>
        </w:rPr>
        <w:t>Apgaismojumu paredzēts nomainīt 60 Madonas pilsētas ielās, nomainot 889</w:t>
      </w:r>
      <w:r w:rsidR="00D6074C">
        <w:rPr>
          <w:rFonts w:ascii="Times New Roman" w:eastAsia="Calibri" w:hAnsi="Times New Roman" w:cs="Times New Roman"/>
          <w:sz w:val="24"/>
          <w:szCs w:val="24"/>
        </w:rPr>
        <w:t xml:space="preserve"> esošās nātrija tipa lampas uz </w:t>
      </w:r>
      <w:r w:rsidRPr="0027183E">
        <w:rPr>
          <w:rFonts w:ascii="Times New Roman" w:eastAsia="Calibri" w:hAnsi="Times New Roman" w:cs="Times New Roman"/>
          <w:sz w:val="24"/>
          <w:szCs w:val="24"/>
        </w:rPr>
        <w:t>889 (3</w:t>
      </w:r>
      <w:r w:rsidRPr="002718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0W - 24 gab., 46W - 185 gab., 61W - 77 gab., 78W - 340 gab. un 100W - 263 gab.) </w:t>
      </w:r>
      <w:r w:rsidRPr="0027183E">
        <w:rPr>
          <w:rFonts w:ascii="Times New Roman" w:eastAsia="Calibri" w:hAnsi="Times New Roman" w:cs="Times New Roman"/>
          <w:sz w:val="24"/>
          <w:szCs w:val="24"/>
        </w:rPr>
        <w:t>jaunām LED tipa lampām.</w:t>
      </w:r>
    </w:p>
    <w:p w:rsidR="0027183E" w:rsidRPr="0027183E" w:rsidRDefault="0027183E" w:rsidP="00DA46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>Projekta kopējas izmaksas sastāda EUR 779 188,34, t.sk. pievienotās vērtības nodoklis. Projekta attiecināmās izmaksas EUR 753 847,55, t.sk. Emisijas kvotu izsolīšanas instrumenta finansējums (64 %) EUR 482 462,43 un Madonas novada pašvaldības finansējums (36 %) EUR 271 385,12.  Madonas novada pašvaldības neattiecināmās izmaksas EUR 25 340,79. Projekta ietvaros SIA “Vides Investīciju fonds” ir pieprasīts avanss</w:t>
      </w:r>
      <w:proofErr w:type="gramStart"/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241 231,21 EUR apmērā. </w:t>
      </w:r>
    </w:p>
    <w:p w:rsidR="0027183E" w:rsidRPr="00EC0465" w:rsidRDefault="0027183E" w:rsidP="00DA466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7183E" w:rsidRPr="0027183E" w:rsidRDefault="0027183E" w:rsidP="00DA466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83E" w:rsidRPr="0027183E" w:rsidRDefault="0027183E" w:rsidP="00DA466C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Lūgt Pašvaldību aizņēmuma un galvojuma kontroles un pārraudzības padomi atbalstīt aizņēmuma ņemšanu EUR 512 616,34 (pieci simti divpadsmit tūkstoši seši simti sešpadsmit </w:t>
      </w:r>
      <w:proofErr w:type="spellStart"/>
      <w:r w:rsidRPr="0027183E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27183E">
        <w:rPr>
          <w:rFonts w:ascii="Times New Roman" w:eastAsia="Calibri" w:hAnsi="Times New Roman" w:cs="Times New Roman"/>
          <w:sz w:val="24"/>
          <w:szCs w:val="24"/>
        </w:rPr>
        <w:t xml:space="preserve"> 34 centi) apmērā Valsts kasē uz 20 gadiem ar noteikto procentu likmi un atlikto maksājumu uz 3 gadiem projekta “</w:t>
      </w:r>
      <w:r w:rsidRPr="0027183E">
        <w:rPr>
          <w:rFonts w:ascii="Times New Roman" w:eastAsia="Arial Unicode MS" w:hAnsi="Times New Roman" w:cs="Arial Unicode MS"/>
          <w:sz w:val="24"/>
          <w:szCs w:val="24"/>
          <w:lang w:eastAsia="lv-LV"/>
        </w:rPr>
        <w:t>Ieviest un demonstrēt viedās pilsētvides tehnoloģijas Madonas pilsētā, nomainot ielu apgaismojumu uz LED apgaismojumu ar viedo vadību</w:t>
      </w:r>
      <w:r w:rsidRPr="0027183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”, </w:t>
      </w:r>
      <w:proofErr w:type="spellStart"/>
      <w:r w:rsidRPr="0027183E">
        <w:rPr>
          <w:rFonts w:ascii="Times New Roman" w:eastAsia="Arial Unicode MS" w:hAnsi="Times New Roman" w:cs="Times New Roman"/>
          <w:sz w:val="24"/>
          <w:szCs w:val="24"/>
          <w:lang w:eastAsia="lv-LV"/>
        </w:rPr>
        <w:t>Ident</w:t>
      </w:r>
      <w:proofErr w:type="spellEnd"/>
      <w:r w:rsidRPr="0027183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. Nr. </w:t>
      </w:r>
      <w:r w:rsidRPr="0027183E">
        <w:rPr>
          <w:rFonts w:ascii="Times New Roman" w:eastAsia="Arial Unicode MS" w:hAnsi="Times New Roman" w:cs="Arial Unicode MS"/>
          <w:sz w:val="24"/>
          <w:szCs w:val="24"/>
          <w:lang w:eastAsia="lv-LV"/>
        </w:rPr>
        <w:t xml:space="preserve">EKII – 3/12 </w:t>
      </w:r>
      <w:r w:rsidRPr="0027183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Pr="0027183E">
        <w:rPr>
          <w:rFonts w:ascii="Times New Roman" w:eastAsia="Calibri" w:hAnsi="Times New Roman" w:cs="Times New Roman"/>
          <w:sz w:val="24"/>
          <w:szCs w:val="24"/>
        </w:rPr>
        <w:t>īstenošanai.</w:t>
      </w:r>
    </w:p>
    <w:p w:rsidR="0027183E" w:rsidRPr="0027183E" w:rsidRDefault="0027183E" w:rsidP="00DA466C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t>Aizņēmumu izņemt un apgūt 2020. gadā.</w:t>
      </w:r>
    </w:p>
    <w:p w:rsidR="0027183E" w:rsidRPr="0027183E" w:rsidRDefault="0027183E" w:rsidP="00DA466C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83E">
        <w:rPr>
          <w:rFonts w:ascii="Times New Roman" w:eastAsia="Calibri" w:hAnsi="Times New Roman" w:cs="Times New Roman"/>
          <w:sz w:val="24"/>
          <w:szCs w:val="24"/>
        </w:rPr>
        <w:lastRenderedPageBreak/>
        <w:t>Aizņēmuma atmaksu garantēt ar Madonas novada pašvaldības budžetu</w:t>
      </w:r>
      <w:r w:rsidR="007452AB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bookmarkEnd w:id="1"/>
    <w:bookmarkEnd w:id="2"/>
    <w:bookmarkEnd w:id="3"/>
    <w:bookmarkEnd w:id="4"/>
    <w:bookmarkEnd w:id="5"/>
    <w:p w:rsidR="00462D37" w:rsidRDefault="00462D37" w:rsidP="00DA46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EA5" w:rsidRDefault="00AF6EA5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466C" w:rsidRDefault="00DA466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DA4341" w:rsidP="00DA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42C2A" w:rsidRDefault="00042C2A" w:rsidP="00DA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C2A" w:rsidRDefault="00042C2A" w:rsidP="00DA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C2A" w:rsidRDefault="00042C2A" w:rsidP="00DA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2C2A" w:rsidRPr="00042C2A" w:rsidRDefault="00042C2A" w:rsidP="00042C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C2A">
        <w:rPr>
          <w:rFonts w:ascii="Times New Roman" w:eastAsia="Calibri" w:hAnsi="Times New Roman" w:cs="Times New Roman"/>
          <w:i/>
          <w:sz w:val="24"/>
          <w:szCs w:val="24"/>
        </w:rPr>
        <w:t>Solozemniece 62302391</w:t>
      </w:r>
    </w:p>
    <w:p w:rsidR="00042C2A" w:rsidRPr="00DA466C" w:rsidRDefault="00042C2A" w:rsidP="00DA46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sectPr w:rsidR="00042C2A" w:rsidRPr="00DA466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7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5"/>
  </w:num>
  <w:num w:numId="2">
    <w:abstractNumId w:val="24"/>
  </w:num>
  <w:num w:numId="3">
    <w:abstractNumId w:val="19"/>
  </w:num>
  <w:num w:numId="4">
    <w:abstractNumId w:val="17"/>
  </w:num>
  <w:num w:numId="5">
    <w:abstractNumId w:val="14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1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0"/>
  </w:num>
  <w:num w:numId="25">
    <w:abstractNumId w:val="13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C2A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1E86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2AB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027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6EA5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2E61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74C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466C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20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EA4C-3307-47FA-9D5E-ED337BA0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290</cp:revision>
  <cp:lastPrinted>2019-12-20T07:47:00Z</cp:lastPrinted>
  <dcterms:created xsi:type="dcterms:W3CDTF">2019-08-26T07:32:00Z</dcterms:created>
  <dcterms:modified xsi:type="dcterms:W3CDTF">2019-12-20T07:56:00Z</dcterms:modified>
</cp:coreProperties>
</file>